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0531" w14:textId="77777777" w:rsidR="000E18BE" w:rsidRPr="000E18BE" w:rsidRDefault="000E18BE" w:rsidP="000E18BE">
      <w:pPr>
        <w:pStyle w:val="1"/>
        <w:shd w:val="clear" w:color="auto" w:fill="FFFFFF"/>
        <w:spacing w:before="0" w:beforeAutospacing="0" w:after="450" w:afterAutospacing="0"/>
        <w:rPr>
          <w:bCs w:val="0"/>
          <w:caps/>
          <w:color w:val="222D34"/>
          <w:szCs w:val="96"/>
          <w:lang w:val="ru-RU"/>
        </w:rPr>
      </w:pPr>
      <w:bookmarkStart w:id="0" w:name="_GoBack"/>
      <w:bookmarkEnd w:id="0"/>
      <w:r>
        <w:rPr>
          <w:b w:val="0"/>
          <w:noProof/>
          <w:color w:val="595959" w:themeColor="text1" w:themeTint="A6"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CA03496" wp14:editId="490E1843">
            <wp:simplePos x="0" y="0"/>
            <wp:positionH relativeFrom="column">
              <wp:posOffset>5492115</wp:posOffset>
            </wp:positionH>
            <wp:positionV relativeFrom="paragraph">
              <wp:posOffset>-506730</wp:posOffset>
            </wp:positionV>
            <wp:extent cx="963930" cy="722630"/>
            <wp:effectExtent l="0" t="0" r="7620" b="1270"/>
            <wp:wrapTight wrapText="bothSides">
              <wp:wrapPolygon edited="0">
                <wp:start x="0" y="0"/>
                <wp:lineTo x="0" y="21069"/>
                <wp:lineTo x="21344" y="21069"/>
                <wp:lineTo x="21344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ia_SPA_Go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BE">
        <w:rPr>
          <w:bCs w:val="0"/>
          <w:caps/>
          <w:color w:val="222D34"/>
          <w:szCs w:val="96"/>
          <w:lang w:val="ru-RU"/>
        </w:rPr>
        <w:t>БЛАГОТВОРНОЕ ВОЗДЕЙСТВИЕ ТЕРМАЛЬНОЙ ВОДЫ</w:t>
      </w:r>
    </w:p>
    <w:p w14:paraId="30BCF96D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 xml:space="preserve">Постоянная температура воды 37,5° </w:t>
      </w:r>
      <w:r>
        <w:rPr>
          <w:rFonts w:ascii="Arial" w:hAnsi="Arial" w:cs="Arial"/>
          <w:color w:val="222D34"/>
        </w:rPr>
        <w:t>C</w:t>
      </w:r>
      <w:r w:rsidRPr="000E18BE">
        <w:rPr>
          <w:rFonts w:ascii="Arial" w:hAnsi="Arial" w:cs="Arial"/>
          <w:color w:val="222D34"/>
          <w:lang w:val="ru-RU"/>
        </w:rPr>
        <w:br/>
        <w:t>Скорость поступления воды около 500 литров в секунду, что обеспечивает полную замену воды в бассейне каждые 4 часа, 6 раз в день.</w:t>
      </w:r>
    </w:p>
    <w:p w14:paraId="5CB98F28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>
        <w:rPr>
          <w:rFonts w:ascii="Arial" w:hAnsi="Arial" w:cs="Arial"/>
          <w:color w:val="222D34"/>
        </w:rPr>
        <w:t> </w:t>
      </w:r>
    </w:p>
    <w:p w14:paraId="55B5D316" w14:textId="77777777" w:rsidR="000E18BE" w:rsidRPr="000E18BE" w:rsidRDefault="000E18BE" w:rsidP="000E18BE">
      <w:pPr>
        <w:pStyle w:val="2"/>
        <w:shd w:val="clear" w:color="auto" w:fill="FFFFFF"/>
        <w:spacing w:before="0" w:after="225"/>
        <w:rPr>
          <w:rFonts w:ascii="Times New Roman" w:eastAsia="Times New Roman" w:hAnsi="Times New Roman" w:cs="Times New Roman"/>
          <w:bCs w:val="0"/>
          <w:caps/>
          <w:color w:val="222D34"/>
          <w:kern w:val="36"/>
          <w:sz w:val="48"/>
          <w:szCs w:val="96"/>
          <w:lang w:val="ru-RU" w:eastAsia="it-IT"/>
        </w:rPr>
      </w:pPr>
      <w:r w:rsidRPr="000E18BE">
        <w:rPr>
          <w:rFonts w:ascii="Times New Roman" w:eastAsia="Times New Roman" w:hAnsi="Times New Roman" w:cs="Times New Roman"/>
          <w:bCs w:val="0"/>
          <w:caps/>
          <w:color w:val="222D34"/>
          <w:kern w:val="36"/>
          <w:sz w:val="48"/>
          <w:szCs w:val="96"/>
          <w:lang w:val="ru-RU" w:eastAsia="it-IT"/>
        </w:rPr>
        <w:t>Минеральный состав</w:t>
      </w:r>
    </w:p>
    <w:p w14:paraId="3B6FDFDD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Сера: 14 мг сероводорода на литр;</w:t>
      </w:r>
    </w:p>
    <w:p w14:paraId="4DEBF834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Углерод: 462 см³ двуокиси углерода на литр;</w:t>
      </w:r>
    </w:p>
    <w:p w14:paraId="709DB157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Сульфат: преобладает диоксид серы;</w:t>
      </w:r>
    </w:p>
    <w:p w14:paraId="6CA93743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Бикарбонатно-щелочная с щелочноземельными металлами: ионы бикарбоната, кальция и магния в значительных количествах.</w:t>
      </w:r>
    </w:p>
    <w:p w14:paraId="32B9EB78" w14:textId="77777777" w:rsidR="000E18BE" w:rsidRPr="000E18BE" w:rsidRDefault="000E18BE" w:rsidP="000E18BE">
      <w:pPr>
        <w:pStyle w:val="2"/>
        <w:shd w:val="clear" w:color="auto" w:fill="FFFFFF"/>
        <w:spacing w:before="0" w:after="225"/>
        <w:rPr>
          <w:rFonts w:ascii="Times New Roman" w:eastAsia="Times New Roman" w:hAnsi="Times New Roman" w:cs="Times New Roman"/>
          <w:bCs w:val="0"/>
          <w:caps/>
          <w:color w:val="222D34"/>
          <w:kern w:val="36"/>
          <w:sz w:val="48"/>
          <w:szCs w:val="96"/>
          <w:lang w:val="ru-RU" w:eastAsia="it-IT"/>
        </w:rPr>
      </w:pPr>
      <w:r w:rsidRPr="000E18BE">
        <w:rPr>
          <w:rFonts w:ascii="Times New Roman" w:eastAsia="Times New Roman" w:hAnsi="Times New Roman" w:cs="Times New Roman"/>
          <w:bCs w:val="0"/>
          <w:caps/>
          <w:color w:val="222D34"/>
          <w:kern w:val="36"/>
          <w:sz w:val="48"/>
          <w:szCs w:val="96"/>
          <w:lang w:val="ru-RU" w:eastAsia="it-IT"/>
        </w:rPr>
        <w:t>Целебные свойства</w:t>
      </w:r>
    </w:p>
    <w:p w14:paraId="218B2440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Способствует лечению кожных заболеваний;</w:t>
      </w:r>
    </w:p>
    <w:p w14:paraId="71FA73ED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Обладает очищающим, отшелушивающим и антисептическим действием;</w:t>
      </w:r>
    </w:p>
    <w:p w14:paraId="303E52A5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Понижает артериальное давление, воздействуя на сердечно-сосудистую и дыхательную системы;</w:t>
      </w:r>
    </w:p>
    <w:p w14:paraId="61F54E0B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Выполняет защитную функцию, дает омолаживающий и антиоксидантный эффект, способствует очищению печени;</w:t>
      </w:r>
    </w:p>
    <w:p w14:paraId="1ABFEE7D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Снижает напряжение сердечно-сосудистой и дыхательной системы;</w:t>
      </w:r>
    </w:p>
    <w:p w14:paraId="502CF9DD" w14:textId="77777777" w:rsidR="000E18BE" w:rsidRPr="000E18BE" w:rsidRDefault="000E18BE" w:rsidP="000E1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</w:pPr>
      <w:r w:rsidRPr="000E18BE">
        <w:rPr>
          <w:rFonts w:ascii="Arial" w:eastAsia="Times New Roman" w:hAnsi="Arial" w:cs="Arial"/>
          <w:color w:val="222D34"/>
          <w:sz w:val="24"/>
          <w:szCs w:val="24"/>
          <w:lang w:val="ru-RU" w:eastAsia="it-IT"/>
        </w:rPr>
        <w:t>Улучшает дыхание и вентиляцию легких.</w:t>
      </w:r>
    </w:p>
    <w:p w14:paraId="687A85EC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>
        <w:rPr>
          <w:rFonts w:ascii="Arial" w:hAnsi="Arial" w:cs="Arial"/>
          <w:color w:val="222D34"/>
        </w:rPr>
        <w:t> </w:t>
      </w:r>
    </w:p>
    <w:p w14:paraId="3F70AB7E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Способствует глубокому и естественному восстановлению здоровья организма и красоты кожи.</w:t>
      </w:r>
    </w:p>
    <w:p w14:paraId="606FC4CF" w14:textId="77777777" w:rsidR="000E18BE" w:rsidRDefault="000E18BE">
      <w:pPr>
        <w:rPr>
          <w:rFonts w:ascii="Arial" w:hAnsi="Arial" w:cs="Arial"/>
          <w:color w:val="222D34"/>
          <w:lang w:val="ru-RU"/>
        </w:rPr>
      </w:pPr>
      <w:r>
        <w:rPr>
          <w:rFonts w:ascii="Arial" w:hAnsi="Arial" w:cs="Arial"/>
          <w:color w:val="222D34"/>
          <w:lang w:val="ru-RU"/>
        </w:rPr>
        <w:br w:type="page"/>
      </w:r>
    </w:p>
    <w:p w14:paraId="3ADE1057" w14:textId="77777777" w:rsidR="000E18BE" w:rsidRPr="000E18BE" w:rsidRDefault="000E18BE" w:rsidP="000E18BE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caps/>
          <w:color w:val="222D34"/>
          <w:kern w:val="36"/>
          <w:sz w:val="48"/>
          <w:szCs w:val="96"/>
          <w:lang w:val="ru-RU" w:eastAsia="it-IT"/>
        </w:rPr>
      </w:pPr>
      <w:r>
        <w:rPr>
          <w:b/>
          <w:noProof/>
          <w:color w:val="595959" w:themeColor="text1" w:themeTint="A6"/>
          <w:sz w:val="36"/>
          <w:szCs w:val="36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CC59DE7" wp14:editId="04477F6A">
            <wp:simplePos x="0" y="0"/>
            <wp:positionH relativeFrom="column">
              <wp:posOffset>5644515</wp:posOffset>
            </wp:positionH>
            <wp:positionV relativeFrom="paragraph">
              <wp:posOffset>-514350</wp:posOffset>
            </wp:positionV>
            <wp:extent cx="963930" cy="722630"/>
            <wp:effectExtent l="0" t="0" r="7620" b="1270"/>
            <wp:wrapTight wrapText="bothSides">
              <wp:wrapPolygon edited="0">
                <wp:start x="0" y="0"/>
                <wp:lineTo x="0" y="21069"/>
                <wp:lineTo x="21344" y="21069"/>
                <wp:lineTo x="2134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ia_SPA_Go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BE">
        <w:rPr>
          <w:rFonts w:ascii="Times New Roman" w:eastAsia="Times New Roman" w:hAnsi="Times New Roman" w:cs="Times New Roman"/>
          <w:b/>
          <w:caps/>
          <w:color w:val="222D34"/>
          <w:kern w:val="36"/>
          <w:sz w:val="48"/>
          <w:szCs w:val="96"/>
          <w:lang w:val="ru-RU" w:eastAsia="it-IT"/>
        </w:rPr>
        <w:t>ТЕРАПЕВТИЧЕСКИЕ ПОКАЗАНИЯ</w:t>
      </w:r>
    </w:p>
    <w:p w14:paraId="7425BCF5" w14:textId="77777777" w:rsidR="000E18BE" w:rsidRPr="000E18BE" w:rsidRDefault="000E18BE" w:rsidP="000E18BE">
      <w:pPr>
        <w:pStyle w:val="3"/>
        <w:shd w:val="clear" w:color="auto" w:fill="FFFFFF"/>
        <w:spacing w:before="0" w:after="225"/>
        <w:rPr>
          <w:b w:val="0"/>
          <w:bCs w:val="0"/>
          <w:color w:val="222D34"/>
          <w:sz w:val="40"/>
          <w:szCs w:val="53"/>
          <w:lang w:val="ru-RU"/>
        </w:rPr>
      </w:pPr>
      <w:r w:rsidRPr="000E18BE">
        <w:rPr>
          <w:b w:val="0"/>
          <w:bCs w:val="0"/>
          <w:color w:val="222D34"/>
          <w:sz w:val="40"/>
          <w:szCs w:val="53"/>
          <w:lang w:val="ru-RU"/>
        </w:rPr>
        <w:t>Дерматология</w:t>
      </w:r>
    </w:p>
    <w:p w14:paraId="66CEFDA9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>
        <w:rPr>
          <w:rFonts w:ascii="Arial" w:hAnsi="Arial" w:cs="Arial"/>
          <w:color w:val="222D34"/>
        </w:rPr>
        <w:t>A</w:t>
      </w:r>
      <w:r w:rsidRPr="000E18BE">
        <w:rPr>
          <w:rFonts w:ascii="Arial" w:hAnsi="Arial" w:cs="Arial"/>
          <w:color w:val="222D34"/>
          <w:lang w:val="ru-RU"/>
        </w:rPr>
        <w:t>кне, экзема, псориаз, аллергический дерматит, себорейный дерматоз (образование перхоти на коже головы, угревая сыпь и т.д.), микоз.</w:t>
      </w:r>
    </w:p>
    <w:p w14:paraId="2DE62392" w14:textId="77777777" w:rsidR="000E18BE" w:rsidRPr="000E18BE" w:rsidRDefault="000E18BE" w:rsidP="000E18BE">
      <w:pPr>
        <w:pStyle w:val="3"/>
        <w:shd w:val="clear" w:color="auto" w:fill="FFFFFF"/>
        <w:spacing w:before="0" w:after="225"/>
        <w:rPr>
          <w:b w:val="0"/>
          <w:bCs w:val="0"/>
          <w:color w:val="222D34"/>
          <w:sz w:val="40"/>
          <w:szCs w:val="53"/>
          <w:lang w:val="ru-RU"/>
        </w:rPr>
      </w:pPr>
      <w:r w:rsidRPr="000E18BE">
        <w:rPr>
          <w:b w:val="0"/>
          <w:bCs w:val="0"/>
          <w:color w:val="222D34"/>
          <w:sz w:val="40"/>
          <w:szCs w:val="53"/>
          <w:lang w:val="ru-RU"/>
        </w:rPr>
        <w:t>Oтоларингология</w:t>
      </w:r>
    </w:p>
    <w:p w14:paraId="70EF7672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Хронический фарингит, хронический тонзилит, хронический ринит, аллергический ринит, хронический синусит, риногенная глухота.</w:t>
      </w:r>
    </w:p>
    <w:p w14:paraId="2D9FEE86" w14:textId="77777777" w:rsidR="000E18BE" w:rsidRPr="000E18BE" w:rsidRDefault="000E18BE" w:rsidP="000E18BE">
      <w:pPr>
        <w:pStyle w:val="3"/>
        <w:shd w:val="clear" w:color="auto" w:fill="FFFFFF"/>
        <w:spacing w:before="0" w:after="225"/>
        <w:rPr>
          <w:b w:val="0"/>
          <w:bCs w:val="0"/>
          <w:color w:val="222D34"/>
          <w:sz w:val="40"/>
          <w:szCs w:val="53"/>
          <w:lang w:val="ru-RU"/>
        </w:rPr>
      </w:pPr>
      <w:r w:rsidRPr="000E18BE">
        <w:rPr>
          <w:b w:val="0"/>
          <w:bCs w:val="0"/>
          <w:color w:val="222D34"/>
          <w:sz w:val="40"/>
          <w:szCs w:val="53"/>
          <w:lang w:val="ru-RU"/>
        </w:rPr>
        <w:t>Дыхательный аппарат</w:t>
      </w:r>
    </w:p>
    <w:p w14:paraId="6B8E4EF0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Хронический бронхит, астматический бронхит, бронхиальная астма, эмфизема легких.</w:t>
      </w:r>
    </w:p>
    <w:p w14:paraId="4D77393C" w14:textId="77777777" w:rsidR="000E18BE" w:rsidRPr="000E18BE" w:rsidRDefault="000E18BE" w:rsidP="000E18BE">
      <w:pPr>
        <w:pStyle w:val="3"/>
        <w:shd w:val="clear" w:color="auto" w:fill="FFFFFF"/>
        <w:spacing w:before="0" w:after="225"/>
        <w:rPr>
          <w:b w:val="0"/>
          <w:bCs w:val="0"/>
          <w:color w:val="222D34"/>
          <w:sz w:val="40"/>
          <w:szCs w:val="53"/>
          <w:lang w:val="ru-RU"/>
        </w:rPr>
      </w:pPr>
      <w:r w:rsidRPr="000E18BE">
        <w:rPr>
          <w:b w:val="0"/>
          <w:bCs w:val="0"/>
          <w:color w:val="222D34"/>
          <w:sz w:val="40"/>
          <w:szCs w:val="53"/>
          <w:lang w:val="ru-RU"/>
        </w:rPr>
        <w:t>Опорно-двигательный аппарат</w:t>
      </w:r>
    </w:p>
    <w:p w14:paraId="71DB89F0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Артрозы различной локализации (поясничный, шейный, тазобедренный, и т.д.), хронический ревматизм моно- и многосуставной, последствия травм опорно-двигательного аппарата (неподвижность суставов, посттравматический артроз, миалгия, неврит).</w:t>
      </w:r>
    </w:p>
    <w:p w14:paraId="0E479F8C" w14:textId="77777777" w:rsidR="000E18BE" w:rsidRPr="000E18BE" w:rsidRDefault="000E18BE" w:rsidP="000E18BE">
      <w:pPr>
        <w:pStyle w:val="3"/>
        <w:shd w:val="clear" w:color="auto" w:fill="FFFFFF"/>
        <w:spacing w:before="0" w:after="225"/>
        <w:rPr>
          <w:b w:val="0"/>
          <w:bCs w:val="0"/>
          <w:color w:val="222D34"/>
          <w:sz w:val="40"/>
          <w:szCs w:val="53"/>
          <w:lang w:val="ru-RU"/>
        </w:rPr>
      </w:pPr>
      <w:r w:rsidRPr="000E18BE">
        <w:rPr>
          <w:b w:val="0"/>
          <w:bCs w:val="0"/>
          <w:color w:val="222D34"/>
          <w:sz w:val="40"/>
          <w:szCs w:val="53"/>
          <w:lang w:val="ru-RU"/>
        </w:rPr>
        <w:t>Пищеварительный тракт</w:t>
      </w:r>
    </w:p>
    <w:p w14:paraId="6CC06BF0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Хронический гастрит, запоры, незначительная печеночная недостаточность.</w:t>
      </w:r>
    </w:p>
    <w:p w14:paraId="2CF9CB3A" w14:textId="77777777" w:rsidR="000E18BE" w:rsidRPr="000E18BE" w:rsidRDefault="000E18BE" w:rsidP="000E18BE">
      <w:pPr>
        <w:pStyle w:val="3"/>
        <w:shd w:val="clear" w:color="auto" w:fill="FFFFFF"/>
        <w:spacing w:before="0" w:after="225"/>
        <w:rPr>
          <w:b w:val="0"/>
          <w:bCs w:val="0"/>
          <w:color w:val="222D34"/>
          <w:sz w:val="40"/>
          <w:szCs w:val="53"/>
          <w:lang w:val="ru-RU"/>
        </w:rPr>
      </w:pPr>
      <w:r w:rsidRPr="000E18BE">
        <w:rPr>
          <w:b w:val="0"/>
          <w:bCs w:val="0"/>
          <w:color w:val="222D34"/>
          <w:sz w:val="40"/>
          <w:szCs w:val="53"/>
          <w:lang w:val="ru-RU"/>
        </w:rPr>
        <w:t>Сосудисто-венозный аппарат</w:t>
      </w:r>
    </w:p>
    <w:p w14:paraId="05F63F6C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Лимфовенозная недостаточность нижних конечностей, заболевания периферических сосудов.</w:t>
      </w:r>
    </w:p>
    <w:p w14:paraId="52EBD36C" w14:textId="77777777" w:rsidR="000E18BE" w:rsidRPr="000E18BE" w:rsidRDefault="000E18BE" w:rsidP="000E18BE">
      <w:pPr>
        <w:pStyle w:val="3"/>
        <w:shd w:val="clear" w:color="auto" w:fill="FFFFFF"/>
        <w:spacing w:before="0" w:after="225"/>
        <w:rPr>
          <w:b w:val="0"/>
          <w:bCs w:val="0"/>
          <w:color w:val="222D34"/>
          <w:sz w:val="40"/>
          <w:szCs w:val="53"/>
          <w:lang w:val="ru-RU"/>
        </w:rPr>
      </w:pPr>
      <w:r w:rsidRPr="000E18BE">
        <w:rPr>
          <w:b w:val="0"/>
          <w:bCs w:val="0"/>
          <w:color w:val="222D34"/>
          <w:sz w:val="40"/>
          <w:szCs w:val="53"/>
          <w:lang w:val="ru-RU"/>
        </w:rPr>
        <w:t>Избыточный вес и нарушение обмена веществ</w:t>
      </w:r>
    </w:p>
    <w:p w14:paraId="3C1AB11F" w14:textId="77777777" w:rsidR="000E18BE" w:rsidRDefault="000E18BE" w:rsidP="000E18BE">
      <w:pPr>
        <w:pStyle w:val="a3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222D34"/>
        </w:rPr>
      </w:pPr>
      <w:proofErr w:type="spellStart"/>
      <w:r>
        <w:rPr>
          <w:rFonts w:ascii="Arial" w:hAnsi="Arial" w:cs="Arial"/>
          <w:color w:val="222D34"/>
        </w:rPr>
        <w:t>Дизлиподемия</w:t>
      </w:r>
      <w:proofErr w:type="spellEnd"/>
      <w:r>
        <w:rPr>
          <w:rFonts w:ascii="Arial" w:hAnsi="Arial" w:cs="Arial"/>
          <w:color w:val="222D34"/>
        </w:rPr>
        <w:t xml:space="preserve">, </w:t>
      </w:r>
      <w:proofErr w:type="spellStart"/>
      <w:r>
        <w:rPr>
          <w:rFonts w:ascii="Arial" w:hAnsi="Arial" w:cs="Arial"/>
          <w:color w:val="222D34"/>
        </w:rPr>
        <w:t>диабет</w:t>
      </w:r>
      <w:proofErr w:type="spellEnd"/>
      <w:r>
        <w:rPr>
          <w:rFonts w:ascii="Arial" w:hAnsi="Arial" w:cs="Arial"/>
          <w:color w:val="222D34"/>
        </w:rPr>
        <w:t xml:space="preserve">, </w:t>
      </w:r>
      <w:proofErr w:type="spellStart"/>
      <w:r>
        <w:rPr>
          <w:rFonts w:ascii="Arial" w:hAnsi="Arial" w:cs="Arial"/>
          <w:color w:val="222D34"/>
        </w:rPr>
        <w:t>колиты</w:t>
      </w:r>
      <w:proofErr w:type="spellEnd"/>
      <w:r>
        <w:rPr>
          <w:rFonts w:ascii="Arial" w:hAnsi="Arial" w:cs="Arial"/>
          <w:color w:val="222D34"/>
        </w:rPr>
        <w:t xml:space="preserve">, </w:t>
      </w:r>
      <w:proofErr w:type="spellStart"/>
      <w:r>
        <w:rPr>
          <w:rFonts w:ascii="Arial" w:hAnsi="Arial" w:cs="Arial"/>
          <w:color w:val="222D34"/>
        </w:rPr>
        <w:t>диспепсия</w:t>
      </w:r>
      <w:proofErr w:type="spellEnd"/>
      <w:r>
        <w:rPr>
          <w:rFonts w:ascii="Arial" w:hAnsi="Arial" w:cs="Arial"/>
          <w:color w:val="222D34"/>
        </w:rPr>
        <w:t>.</w:t>
      </w:r>
    </w:p>
    <w:p w14:paraId="6709D8C3" w14:textId="77777777" w:rsidR="000E18BE" w:rsidRDefault="000E18BE">
      <w:r>
        <w:br w:type="page"/>
      </w:r>
    </w:p>
    <w:p w14:paraId="7FCD9D42" w14:textId="77777777" w:rsidR="000E18BE" w:rsidRPr="000E18BE" w:rsidRDefault="000E18BE" w:rsidP="000E18BE">
      <w:pPr>
        <w:pStyle w:val="2"/>
        <w:shd w:val="clear" w:color="auto" w:fill="FFFFFF"/>
        <w:spacing w:before="0" w:line="390" w:lineRule="atLeast"/>
        <w:rPr>
          <w:b w:val="0"/>
          <w:bCs w:val="0"/>
          <w:color w:val="auto"/>
          <w:sz w:val="40"/>
          <w:szCs w:val="53"/>
          <w:lang w:val="ru-RU"/>
        </w:rPr>
      </w:pPr>
      <w:r>
        <w:rPr>
          <w:b w:val="0"/>
          <w:noProof/>
          <w:color w:val="595959" w:themeColor="text1" w:themeTint="A6"/>
          <w:sz w:val="36"/>
          <w:szCs w:val="36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5EFA67A" wp14:editId="15D26D2A">
            <wp:simplePos x="0" y="0"/>
            <wp:positionH relativeFrom="column">
              <wp:posOffset>5367655</wp:posOffset>
            </wp:positionH>
            <wp:positionV relativeFrom="paragraph">
              <wp:posOffset>-524510</wp:posOffset>
            </wp:positionV>
            <wp:extent cx="963930" cy="722630"/>
            <wp:effectExtent l="0" t="0" r="7620" b="1270"/>
            <wp:wrapTight wrapText="bothSides">
              <wp:wrapPolygon edited="0">
                <wp:start x="0" y="0"/>
                <wp:lineTo x="0" y="21069"/>
                <wp:lineTo x="21344" y="21069"/>
                <wp:lineTo x="2134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ia_SPA_Go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8BE">
        <w:rPr>
          <w:b w:val="0"/>
          <w:bCs w:val="0"/>
          <w:color w:val="auto"/>
          <w:sz w:val="40"/>
          <w:szCs w:val="53"/>
          <w:lang w:val="ru-RU"/>
        </w:rPr>
        <w:t>Грязетерапия</w:t>
      </w:r>
    </w:p>
    <w:p w14:paraId="0E16E6D0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30" w:lineRule="atLeast"/>
        <w:jc w:val="both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Наложение «вызревшей» термальной грязи ( температура 45°</w:t>
      </w:r>
      <w:r>
        <w:rPr>
          <w:rFonts w:ascii="Arial" w:hAnsi="Arial" w:cs="Arial"/>
          <w:color w:val="222D34"/>
        </w:rPr>
        <w:t>C</w:t>
      </w:r>
      <w:r w:rsidRPr="000E18BE">
        <w:rPr>
          <w:rFonts w:ascii="Arial" w:hAnsi="Arial" w:cs="Arial"/>
          <w:color w:val="222D34"/>
          <w:lang w:val="ru-RU"/>
        </w:rPr>
        <w:t xml:space="preserve"> ) на различные участки тела пациента. Идеально для лечения и предупреждения костно-суставных заболеваний,таких как артрозы, ревматизм, последствия переломов и т.д.</w:t>
      </w:r>
    </w:p>
    <w:p w14:paraId="1FA17A87" w14:textId="77777777" w:rsidR="000E18BE" w:rsidRPr="000E18BE" w:rsidRDefault="000E18BE" w:rsidP="000E18BE">
      <w:pPr>
        <w:pStyle w:val="2"/>
        <w:shd w:val="clear" w:color="auto" w:fill="FFFFFF"/>
        <w:spacing w:before="0" w:line="390" w:lineRule="atLeast"/>
        <w:rPr>
          <w:b w:val="0"/>
          <w:bCs w:val="0"/>
          <w:color w:val="auto"/>
          <w:sz w:val="40"/>
          <w:szCs w:val="53"/>
          <w:lang w:val="ru-RU"/>
        </w:rPr>
      </w:pPr>
      <w:r w:rsidRPr="000E18BE">
        <w:rPr>
          <w:b w:val="0"/>
          <w:bCs w:val="0"/>
          <w:color w:val="auto"/>
          <w:sz w:val="40"/>
          <w:szCs w:val="53"/>
          <w:lang w:val="ru-RU"/>
        </w:rPr>
        <w:t>Ингаляционное Лечение</w:t>
      </w:r>
    </w:p>
    <w:p w14:paraId="10E65307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30" w:lineRule="atLeast"/>
        <w:jc w:val="both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Этот метод лечения заключается в извлечении термальной воды и распылении ее</w:t>
      </w:r>
      <w:r w:rsidRPr="000E18BE">
        <w:rPr>
          <w:rFonts w:ascii="Arial" w:hAnsi="Arial" w:cs="Arial"/>
          <w:color w:val="222D34"/>
          <w:lang w:val="ru-RU"/>
        </w:rPr>
        <w:br/>
        <w:t>различными способами, без добавления медицинских препаратов. Процедуры показаны при хронических заболеваниях дыхательных путей, таких как синусит, ринит, фарингит, бронхит и т.п</w:t>
      </w:r>
    </w:p>
    <w:p w14:paraId="6F0C000B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i/>
          <w:color w:val="222D34"/>
          <w:lang w:val="ru-RU"/>
        </w:rPr>
      </w:pPr>
      <w:r w:rsidRPr="000E18BE">
        <w:rPr>
          <w:rFonts w:ascii="Arial" w:hAnsi="Arial" w:cs="Arial"/>
          <w:i/>
          <w:color w:val="222D34"/>
          <w:lang w:val="ru-RU"/>
        </w:rPr>
        <w:t>ИНГАЛЯЦИИ € 15,00</w:t>
      </w:r>
    </w:p>
    <w:p w14:paraId="3A6A914B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i/>
          <w:color w:val="222D34"/>
          <w:lang w:val="ru-RU"/>
        </w:rPr>
      </w:pPr>
      <w:r w:rsidRPr="000E18BE">
        <w:rPr>
          <w:rFonts w:ascii="Arial" w:hAnsi="Arial" w:cs="Arial"/>
          <w:i/>
          <w:color w:val="222D34"/>
          <w:lang w:val="ru-RU"/>
        </w:rPr>
        <w:t>АЭРОЗОЛЬ</w:t>
      </w:r>
      <w:r w:rsidRPr="000E18BE">
        <w:rPr>
          <w:rFonts w:ascii="Arial" w:hAnsi="Arial" w:cs="Arial"/>
          <w:i/>
          <w:color w:val="222D34"/>
        </w:rPr>
        <w:t>      </w:t>
      </w:r>
      <w:r w:rsidRPr="000E18BE">
        <w:rPr>
          <w:rFonts w:ascii="Arial" w:hAnsi="Arial" w:cs="Arial"/>
          <w:i/>
          <w:color w:val="222D34"/>
          <w:lang w:val="ru-RU"/>
        </w:rPr>
        <w:t xml:space="preserve"> € 15,00</w:t>
      </w:r>
    </w:p>
    <w:p w14:paraId="2554C848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i/>
          <w:color w:val="222D34"/>
          <w:lang w:val="ru-RU"/>
        </w:rPr>
      </w:pPr>
      <w:r w:rsidRPr="000E18BE">
        <w:rPr>
          <w:rFonts w:ascii="Arial" w:hAnsi="Arial" w:cs="Arial"/>
          <w:i/>
          <w:color w:val="222D34"/>
          <w:lang w:val="ru-RU"/>
        </w:rPr>
        <w:t>ЗВУКОВОЙ АЭРОЗОЛЬ € 15,00</w:t>
      </w:r>
    </w:p>
    <w:p w14:paraId="40944A6C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i/>
          <w:color w:val="222D34"/>
          <w:lang w:val="ru-RU"/>
        </w:rPr>
      </w:pPr>
      <w:r w:rsidRPr="000E18BE">
        <w:rPr>
          <w:rFonts w:ascii="Arial" w:hAnsi="Arial" w:cs="Arial"/>
          <w:i/>
          <w:color w:val="222D34"/>
          <w:lang w:val="ru-RU"/>
        </w:rPr>
        <w:t>ИОННЫЙ АЭРОЗОЛЬ</w:t>
      </w:r>
      <w:r w:rsidRPr="000E18BE">
        <w:rPr>
          <w:rFonts w:ascii="Arial" w:hAnsi="Arial" w:cs="Arial"/>
          <w:i/>
          <w:color w:val="222D34"/>
        </w:rPr>
        <w:t> </w:t>
      </w:r>
      <w:r w:rsidRPr="000E18BE">
        <w:rPr>
          <w:rFonts w:ascii="Arial" w:hAnsi="Arial" w:cs="Arial"/>
          <w:i/>
          <w:color w:val="222D34"/>
          <w:lang w:val="ru-RU"/>
        </w:rPr>
        <w:t xml:space="preserve"> €15,00</w:t>
      </w:r>
    </w:p>
    <w:p w14:paraId="13F7EA07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i/>
          <w:color w:val="222D34"/>
          <w:lang w:val="ru-RU"/>
        </w:rPr>
      </w:pPr>
      <w:r w:rsidRPr="000E18BE">
        <w:rPr>
          <w:rFonts w:ascii="Arial" w:hAnsi="Arial" w:cs="Arial"/>
          <w:i/>
          <w:color w:val="222D34"/>
          <w:lang w:val="ru-RU"/>
        </w:rPr>
        <w:t>ОРОШЕНИЕ СЛИЗИСТОЙ НОСА</w:t>
      </w:r>
      <w:r w:rsidRPr="000E18BE">
        <w:rPr>
          <w:rFonts w:ascii="Arial" w:hAnsi="Arial" w:cs="Arial"/>
          <w:i/>
          <w:color w:val="222D34"/>
        </w:rPr>
        <w:t> </w:t>
      </w:r>
      <w:r w:rsidRPr="000E18BE">
        <w:rPr>
          <w:rFonts w:ascii="Arial" w:hAnsi="Arial" w:cs="Arial"/>
          <w:i/>
          <w:color w:val="222D34"/>
          <w:lang w:val="ru-RU"/>
        </w:rPr>
        <w:t xml:space="preserve"> € 17,00</w:t>
      </w:r>
    </w:p>
    <w:p w14:paraId="28D9CB63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i/>
          <w:color w:val="222D34"/>
          <w:lang w:val="ru-RU"/>
        </w:rPr>
      </w:pPr>
      <w:r w:rsidRPr="000E18BE">
        <w:rPr>
          <w:rFonts w:ascii="Arial" w:hAnsi="Arial" w:cs="Arial"/>
          <w:i/>
          <w:color w:val="222D34"/>
          <w:lang w:val="ru-RU"/>
        </w:rPr>
        <w:t>МИКРОНИЗИРОВАННОЕ ПРОМЫВАНИЕ СЛИЗИСТОЙ НОСА € 18,00</w:t>
      </w:r>
    </w:p>
    <w:p w14:paraId="465C5B53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i/>
          <w:color w:val="222D34"/>
          <w:lang w:val="ru-RU"/>
        </w:rPr>
      </w:pPr>
      <w:r w:rsidRPr="000E18BE">
        <w:rPr>
          <w:rFonts w:ascii="Arial" w:hAnsi="Arial" w:cs="Arial"/>
          <w:i/>
          <w:color w:val="222D34"/>
          <w:lang w:val="ru-RU"/>
        </w:rPr>
        <w:t>КОЛЛЕКТИВНАЯ ИНГАЛЯЦИЯ € 15,00</w:t>
      </w:r>
    </w:p>
    <w:p w14:paraId="60284822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Ингаляции для детей проводятся в специально отведенном для детей кабинете.</w:t>
      </w:r>
    </w:p>
    <w:p w14:paraId="0464170C" w14:textId="77777777" w:rsidR="001D74C2" w:rsidRDefault="00B61314"/>
    <w:p w14:paraId="0ED4E0E8" w14:textId="77777777" w:rsidR="000E18BE" w:rsidRPr="000E18BE" w:rsidRDefault="000E18BE" w:rsidP="000E18BE">
      <w:pPr>
        <w:pStyle w:val="2"/>
        <w:shd w:val="clear" w:color="auto" w:fill="FFFFFF"/>
        <w:spacing w:before="0" w:line="390" w:lineRule="atLeast"/>
        <w:rPr>
          <w:b w:val="0"/>
          <w:bCs w:val="0"/>
          <w:color w:val="auto"/>
          <w:sz w:val="40"/>
          <w:szCs w:val="53"/>
          <w:lang w:val="ru-RU"/>
        </w:rPr>
      </w:pPr>
      <w:r w:rsidRPr="000E18BE">
        <w:rPr>
          <w:b w:val="0"/>
          <w:bCs w:val="0"/>
          <w:color w:val="auto"/>
          <w:sz w:val="40"/>
          <w:szCs w:val="53"/>
          <w:lang w:val="ru-RU"/>
        </w:rPr>
        <w:t>Физиокинезитерапия</w:t>
      </w:r>
    </w:p>
    <w:p w14:paraId="17C4EAF1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Мануальный способ мобилизации суставов с целью восстановления их подвижности и устранения мышечных расстройств.</w:t>
      </w:r>
    </w:p>
    <w:p w14:paraId="7875DE0A" w14:textId="77777777" w:rsidR="000E18BE" w:rsidRPr="000E18BE" w:rsidRDefault="000E18BE" w:rsidP="000E18BE">
      <w:pPr>
        <w:pStyle w:val="2"/>
        <w:shd w:val="clear" w:color="auto" w:fill="FFFFFF"/>
        <w:spacing w:before="0" w:line="390" w:lineRule="atLeast"/>
        <w:rPr>
          <w:b w:val="0"/>
          <w:bCs w:val="0"/>
          <w:color w:val="auto"/>
          <w:sz w:val="40"/>
          <w:szCs w:val="53"/>
          <w:lang w:val="ru-RU"/>
        </w:rPr>
      </w:pPr>
      <w:r w:rsidRPr="000E18BE">
        <w:rPr>
          <w:b w:val="0"/>
          <w:bCs w:val="0"/>
          <w:color w:val="auto"/>
          <w:sz w:val="40"/>
          <w:szCs w:val="53"/>
          <w:lang w:val="ru-RU"/>
        </w:rPr>
        <w:t>Электрофизеотерапия</w:t>
      </w:r>
    </w:p>
    <w:p w14:paraId="5CD41234" w14:textId="77777777" w:rsidR="000E18BE" w:rsidRPr="000E18BE" w:rsidRDefault="000E18BE" w:rsidP="000E18BE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Arial" w:hAnsi="Arial" w:cs="Arial"/>
          <w:color w:val="222D34"/>
          <w:lang w:val="ru-RU"/>
        </w:rPr>
      </w:pPr>
      <w:r w:rsidRPr="000E18BE">
        <w:rPr>
          <w:rFonts w:ascii="Arial" w:hAnsi="Arial" w:cs="Arial"/>
          <w:color w:val="222D34"/>
          <w:lang w:val="ru-RU"/>
        </w:rPr>
        <w:t>Противоболевая и противовоспалительная терапия с использованием стимулирующих электрических потоков различного типа.</w:t>
      </w:r>
    </w:p>
    <w:p w14:paraId="4ECB365F" w14:textId="77777777" w:rsidR="000E18BE" w:rsidRPr="000E18BE" w:rsidRDefault="000E18BE" w:rsidP="000E18BE">
      <w:pPr>
        <w:pStyle w:val="2"/>
        <w:shd w:val="clear" w:color="auto" w:fill="FFFFFF"/>
        <w:spacing w:before="0" w:line="390" w:lineRule="atLeast"/>
        <w:rPr>
          <w:b w:val="0"/>
          <w:bCs w:val="0"/>
          <w:color w:val="auto"/>
          <w:sz w:val="40"/>
          <w:szCs w:val="53"/>
          <w:lang w:val="ru-RU"/>
        </w:rPr>
      </w:pPr>
      <w:r w:rsidRPr="000E18BE">
        <w:rPr>
          <w:b w:val="0"/>
          <w:bCs w:val="0"/>
          <w:color w:val="auto"/>
          <w:sz w:val="40"/>
          <w:szCs w:val="53"/>
          <w:lang w:val="ru-RU"/>
        </w:rPr>
        <w:t>Персональная гидрокинезитерапия</w:t>
      </w:r>
    </w:p>
    <w:p w14:paraId="64F1C06A" w14:textId="77777777" w:rsidR="000E18BE" w:rsidRDefault="000E18BE" w:rsidP="000E18BE">
      <w:pPr>
        <w:pStyle w:val="a3"/>
        <w:shd w:val="clear" w:color="auto" w:fill="FFFFFF"/>
        <w:spacing w:before="0" w:beforeAutospacing="0" w:after="165" w:afterAutospacing="0" w:line="330" w:lineRule="atLeast"/>
        <w:rPr>
          <w:rFonts w:ascii="Arial" w:hAnsi="Arial" w:cs="Arial"/>
          <w:color w:val="222D34"/>
        </w:rPr>
      </w:pPr>
      <w:r w:rsidRPr="000E18BE">
        <w:rPr>
          <w:rFonts w:ascii="Arial" w:hAnsi="Arial" w:cs="Arial"/>
          <w:color w:val="222D34"/>
          <w:lang w:val="ru-RU"/>
        </w:rPr>
        <w:t>Процедуры кинезитерапии, выполняемые в специально оборудованной ванне с термальной водой, способствуют оптимальному восстановлению суставных функций.</w:t>
      </w:r>
    </w:p>
    <w:p w14:paraId="296F7D8C" w14:textId="77777777" w:rsidR="000E18BE" w:rsidRPr="000E18BE" w:rsidRDefault="00B61314">
      <w:pPr>
        <w:rPr>
          <w:rFonts w:asciiTheme="majorHAnsi" w:eastAsiaTheme="majorEastAsia" w:hAnsiTheme="majorHAnsi" w:cstheme="majorBidi"/>
          <w:color w:val="222D34"/>
          <w:sz w:val="40"/>
          <w:szCs w:val="53"/>
          <w:lang w:val="ru-RU"/>
        </w:rPr>
      </w:pPr>
      <w:hyperlink r:id="rId6" w:history="1">
        <w:r w:rsidR="000E18BE" w:rsidRPr="000E18BE">
          <w:rPr>
            <w:rFonts w:asciiTheme="majorHAnsi" w:eastAsiaTheme="majorEastAsia" w:hAnsiTheme="majorHAnsi" w:cstheme="majorBidi"/>
            <w:sz w:val="40"/>
            <w:szCs w:val="53"/>
            <w:lang w:val="ru-RU"/>
          </w:rPr>
          <w:t>Консультация врачa</w:t>
        </w:r>
      </w:hyperlink>
    </w:p>
    <w:p w14:paraId="353031F0" w14:textId="77777777" w:rsidR="000E18BE" w:rsidRPr="000E18BE" w:rsidRDefault="00B61314">
      <w:pPr>
        <w:rPr>
          <w:rFonts w:asciiTheme="majorHAnsi" w:eastAsiaTheme="majorEastAsia" w:hAnsiTheme="majorHAnsi" w:cstheme="majorBidi"/>
          <w:color w:val="222D34"/>
          <w:sz w:val="40"/>
          <w:szCs w:val="53"/>
          <w:lang w:val="ru-RU"/>
        </w:rPr>
      </w:pPr>
      <w:hyperlink r:id="rId7" w:history="1">
        <w:r w:rsidR="000E18BE" w:rsidRPr="000E18BE">
          <w:rPr>
            <w:rFonts w:asciiTheme="majorHAnsi" w:eastAsiaTheme="majorEastAsia" w:hAnsiTheme="majorHAnsi" w:cstheme="majorBidi"/>
            <w:sz w:val="40"/>
            <w:szCs w:val="53"/>
            <w:lang w:val="ru-RU"/>
          </w:rPr>
          <w:t>Консультация Физиотерапевта</w:t>
        </w:r>
      </w:hyperlink>
    </w:p>
    <w:p w14:paraId="14F88202" w14:textId="77777777" w:rsidR="000E18BE" w:rsidRPr="000E18BE" w:rsidRDefault="00B61314">
      <w:pPr>
        <w:rPr>
          <w:rFonts w:asciiTheme="majorHAnsi" w:eastAsiaTheme="majorEastAsia" w:hAnsiTheme="majorHAnsi" w:cstheme="majorBidi"/>
          <w:color w:val="222D34"/>
          <w:sz w:val="40"/>
          <w:szCs w:val="53"/>
          <w:lang w:val="ru-RU"/>
        </w:rPr>
      </w:pPr>
      <w:hyperlink r:id="rId8" w:history="1">
        <w:r w:rsidR="000E18BE" w:rsidRPr="000E18BE">
          <w:rPr>
            <w:rFonts w:asciiTheme="majorHAnsi" w:eastAsiaTheme="majorEastAsia" w:hAnsiTheme="majorHAnsi" w:cstheme="majorBidi"/>
            <w:sz w:val="40"/>
            <w:szCs w:val="53"/>
            <w:lang w:val="ru-RU"/>
          </w:rPr>
          <w:t>Консультация Дерматолога</w:t>
        </w:r>
      </w:hyperlink>
    </w:p>
    <w:sectPr w:rsidR="000E18BE" w:rsidRPr="000E1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5FA"/>
    <w:multiLevelType w:val="multilevel"/>
    <w:tmpl w:val="AFB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6FD5"/>
    <w:multiLevelType w:val="multilevel"/>
    <w:tmpl w:val="263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E"/>
    <w:rsid w:val="000E18BE"/>
    <w:rsid w:val="00412E6B"/>
    <w:rsid w:val="00B61314"/>
    <w:rsid w:val="00C654BA"/>
    <w:rsid w:val="00D0027F"/>
    <w:rsid w:val="00F1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356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8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30">
    <w:name w:val="Заголовок 3 Знак"/>
    <w:basedOn w:val="a0"/>
    <w:link w:val="3"/>
    <w:uiPriority w:val="9"/>
    <w:semiHidden/>
    <w:rsid w:val="000E18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E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20">
    <w:name w:val="Заголовок 2 Знак"/>
    <w:basedOn w:val="a0"/>
    <w:link w:val="2"/>
    <w:uiPriority w:val="9"/>
    <w:semiHidden/>
    <w:rsid w:val="000E1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E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761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59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ermedisaturnia.it/ru/spa/termalnoye-meditsinskoye-lecheniye/uslugi-spetsialistov/konsultatsiya-vracha/" TargetMode="External"/><Relationship Id="rId7" Type="http://schemas.openxmlformats.org/officeDocument/2006/relationships/hyperlink" Target="http://www.termedisaturnia.it/ru/spa/termalnoye-meditsinskoye-lecheniye/uslugi-spetsialistov/konsultatsiya-fizioterapevta/" TargetMode="External"/><Relationship Id="rId8" Type="http://schemas.openxmlformats.org/officeDocument/2006/relationships/hyperlink" Target="http://www.termedisaturnia.it/ru/spa/termalnoye-meditsinskoye-lecheniye/uslugi-spetsialistov/konsultatsiya-dermatolog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Vashchenko</dc:creator>
  <cp:lastModifiedBy>Пользователь Microsoft Office</cp:lastModifiedBy>
  <cp:revision>2</cp:revision>
  <dcterms:created xsi:type="dcterms:W3CDTF">2019-08-29T13:04:00Z</dcterms:created>
  <dcterms:modified xsi:type="dcterms:W3CDTF">2019-08-29T13:04:00Z</dcterms:modified>
</cp:coreProperties>
</file>